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9C33B" w14:textId="47DCF824" w:rsidR="00E721DD" w:rsidRDefault="00E721DD">
      <w:r>
        <w:rPr>
          <w:noProof/>
          <w:lang w:eastAsia="en-GB"/>
        </w:rPr>
        <w:drawing>
          <wp:anchor distT="0" distB="0" distL="114300" distR="114300" simplePos="0" relativeHeight="251658240" behindDoc="0" locked="0" layoutInCell="1" allowOverlap="1" wp14:anchorId="260D0418" wp14:editId="2FAC3702">
            <wp:simplePos x="0" y="0"/>
            <wp:positionH relativeFrom="margin">
              <wp:posOffset>5387975</wp:posOffset>
            </wp:positionH>
            <wp:positionV relativeFrom="margin">
              <wp:posOffset>-243840</wp:posOffset>
            </wp:positionV>
            <wp:extent cx="1061085" cy="1061085"/>
            <wp:effectExtent l="0" t="0" r="0" b="0"/>
            <wp:wrapSquare wrapText="bothSides"/>
            <wp:docPr id="1775639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085" cy="10610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56F74EB" wp14:editId="771EBB6C">
            <wp:extent cx="2660650" cy="914400"/>
            <wp:effectExtent l="0" t="0" r="6350" b="0"/>
            <wp:docPr id="1046914686"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14686" name="Picture 1" descr="A blue and green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0650" cy="914400"/>
                    </a:xfrm>
                    <a:prstGeom prst="rect">
                      <a:avLst/>
                    </a:prstGeom>
                    <a:noFill/>
                    <a:ln>
                      <a:noFill/>
                    </a:ln>
                  </pic:spPr>
                </pic:pic>
              </a:graphicData>
            </a:graphic>
          </wp:inline>
        </w:drawing>
      </w:r>
    </w:p>
    <w:tbl>
      <w:tblPr>
        <w:tblW w:w="9639" w:type="dxa"/>
        <w:tblInd w:w="284" w:type="dxa"/>
        <w:shd w:val="clear" w:color="auto" w:fill="FFFFFF"/>
        <w:tblCellMar>
          <w:left w:w="0" w:type="dxa"/>
          <w:right w:w="0" w:type="dxa"/>
        </w:tblCellMar>
        <w:tblLook w:val="04A0" w:firstRow="1" w:lastRow="0" w:firstColumn="1" w:lastColumn="0" w:noHBand="0" w:noVBand="1"/>
      </w:tblPr>
      <w:tblGrid>
        <w:gridCol w:w="1464"/>
        <w:gridCol w:w="8838"/>
      </w:tblGrid>
      <w:tr w:rsidR="00E721DD" w:rsidRPr="00E721DD" w14:paraId="3955A930" w14:textId="77777777" w:rsidTr="00AD1A68">
        <w:trPr>
          <w:gridAfter w:val="1"/>
          <w:wAfter w:w="7796" w:type="dxa"/>
          <w:trHeight w:val="284"/>
        </w:trPr>
        <w:tc>
          <w:tcPr>
            <w:tcW w:w="1843" w:type="dxa"/>
            <w:shd w:val="clear" w:color="auto" w:fill="FFFFFF"/>
            <w:vAlign w:val="center"/>
            <w:hideMark/>
          </w:tcPr>
          <w:p w14:paraId="78AA5396" w14:textId="2F539EF9" w:rsidR="00E721DD" w:rsidRPr="00E721DD" w:rsidRDefault="00E721DD" w:rsidP="00E721DD"/>
        </w:tc>
      </w:tr>
      <w:tr w:rsidR="00E721DD" w:rsidRPr="00E721DD" w14:paraId="0753E569" w14:textId="77777777" w:rsidTr="00AD1A68">
        <w:trPr>
          <w:trHeight w:val="272"/>
        </w:trPr>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487A05" w14:textId="77777777" w:rsidR="00E721DD" w:rsidRPr="00E721DD" w:rsidRDefault="00E721DD" w:rsidP="00E721DD">
            <w:r w:rsidRPr="00E721DD">
              <w:t> Company Name</w:t>
            </w:r>
          </w:p>
        </w:tc>
        <w:tc>
          <w:tcPr>
            <w:tcW w:w="77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57DD4A7" w14:textId="42B1ECF7" w:rsidR="00E721DD" w:rsidRPr="00E721DD" w:rsidRDefault="00E721DD" w:rsidP="00E721DD">
            <w:r>
              <w:t>LTA</w:t>
            </w:r>
          </w:p>
        </w:tc>
      </w:tr>
      <w:tr w:rsidR="00E721DD" w:rsidRPr="00E721DD" w14:paraId="2D8C4343" w14:textId="77777777" w:rsidTr="00AD1A68">
        <w:trPr>
          <w:trHeight w:val="861"/>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949F59" w14:textId="77777777" w:rsidR="00E721DD" w:rsidRPr="00E721DD" w:rsidRDefault="00E721DD" w:rsidP="00E721DD">
            <w:r w:rsidRPr="00E721DD">
              <w:t>Company Description</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00493" w14:textId="0A0C3FA5" w:rsidR="00E721DD" w:rsidRPr="00E721DD" w:rsidRDefault="00E721DD" w:rsidP="00E721DD">
            <w:r w:rsidRPr="00E721DD">
              <w:t xml:space="preserve">The LTA has been the governing body of tennis in Britain since </w:t>
            </w:r>
            <w:proofErr w:type="gramStart"/>
            <w:r w:rsidRPr="00E721DD">
              <w:t>1888</w:t>
            </w:r>
            <w:proofErr w:type="gramEnd"/>
            <w:r w:rsidRPr="00E721DD">
              <w:t xml:space="preserve"> and our vision is to open tennis up to all different types of people. Tennis is a game for everyone, and when we open tennis up, we </w:t>
            </w:r>
            <w:proofErr w:type="gramStart"/>
            <w:r w:rsidRPr="00E721DD">
              <w:t>open up</w:t>
            </w:r>
            <w:proofErr w:type="gramEnd"/>
            <w:r w:rsidRPr="00E721DD">
              <w:t xml:space="preserve"> the ambitions of our people too! We’re innovative, bold, ambitious, and proud of the work we’re doing – you can see it in our teams, who are friendly and made of different energetic voices.</w:t>
            </w:r>
          </w:p>
        </w:tc>
      </w:tr>
      <w:tr w:rsidR="00E721DD" w:rsidRPr="00E721DD" w14:paraId="6F122538" w14:textId="77777777" w:rsidTr="00AD1A68">
        <w:trPr>
          <w:trHeight w:val="526"/>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FD1C3B" w14:textId="77777777" w:rsidR="00E721DD" w:rsidRPr="00E721DD" w:rsidRDefault="00E721DD" w:rsidP="00E721DD">
            <w:r w:rsidRPr="00E721DD">
              <w:t>No. of Employees</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30FACC" w14:textId="3EDCA901" w:rsidR="00E721DD" w:rsidRPr="00E721DD" w:rsidRDefault="00E721DD" w:rsidP="00E721DD">
            <w:r>
              <w:rPr>
                <w:i/>
                <w:iCs/>
              </w:rPr>
              <w:t>350</w:t>
            </w:r>
          </w:p>
        </w:tc>
      </w:tr>
      <w:tr w:rsidR="00E721DD" w:rsidRPr="00E721DD" w14:paraId="19B00752" w14:textId="77777777" w:rsidTr="00AD1A68">
        <w:trPr>
          <w:trHeight w:val="671"/>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2ACFA1" w14:textId="48FA1567" w:rsidR="00E721DD" w:rsidRPr="00E721DD" w:rsidRDefault="00E721DD" w:rsidP="00E721DD">
            <w:r w:rsidRPr="00E721DD">
              <w:t>Vacancy title </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D7E66E" w14:textId="1714700A" w:rsidR="00E721DD" w:rsidRPr="00E721DD" w:rsidRDefault="00EA422A" w:rsidP="00E721DD">
            <w:r>
              <w:t>Research Assistant – Placement Student</w:t>
            </w:r>
            <w:r w:rsidR="00E721DD" w:rsidRPr="00E721DD">
              <w:t> </w:t>
            </w:r>
          </w:p>
        </w:tc>
      </w:tr>
      <w:tr w:rsidR="00E721DD" w:rsidRPr="00E721DD" w14:paraId="7B231F91" w14:textId="77777777" w:rsidTr="00AD1A68">
        <w:trPr>
          <w:trHeight w:val="2298"/>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1583EC" w14:textId="0AAA7D0B" w:rsidR="00E721DD" w:rsidRPr="00E721DD" w:rsidRDefault="00E721DD" w:rsidP="00E721DD">
            <w:r w:rsidRPr="00E721DD">
              <w:t>Job Description</w:t>
            </w:r>
          </w:p>
          <w:p w14:paraId="0172B1E1" w14:textId="7998DA16" w:rsidR="00E721DD" w:rsidRPr="00E721DD" w:rsidRDefault="00E721DD" w:rsidP="00E721DD"/>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8528E5" w14:textId="34C19413" w:rsidR="00EA422A" w:rsidRPr="00EA422A" w:rsidRDefault="00EA422A" w:rsidP="00EA422A">
            <w:pPr>
              <w:ind w:right="62"/>
              <w:jc w:val="both"/>
              <w:rPr>
                <w:rFonts w:eastAsia="Arial" w:cs="Arial"/>
                <w:spacing w:val="2"/>
              </w:rPr>
            </w:pPr>
            <w:r w:rsidRPr="00EA422A">
              <w:rPr>
                <w:rFonts w:eastAsia="Arial" w:cs="Arial"/>
                <w:spacing w:val="2"/>
              </w:rPr>
              <w:t>This role is designed for students undertaking their placement year at university as part of an undergraduate programme. The role sits with the Customer Insight Team, which is within the Customer Strategy and Marketing department at the LTA. This is an ideal opportunity for students studying a degree in a relevant field(s) e.g. Marketing Research, Marketing, Analytics, Business Studies &amp; Psychology</w:t>
            </w:r>
            <w:r>
              <w:rPr>
                <w:rFonts w:eastAsia="Arial" w:cs="Arial"/>
                <w:spacing w:val="2"/>
              </w:rPr>
              <w:t>.</w:t>
            </w:r>
            <w:r w:rsidRPr="00EA422A">
              <w:rPr>
                <w:rFonts w:eastAsia="Arial" w:cs="Arial"/>
                <w:spacing w:val="2"/>
              </w:rPr>
              <w:t xml:space="preserve"> </w:t>
            </w:r>
          </w:p>
          <w:p w14:paraId="747E992D" w14:textId="77777777" w:rsidR="00EA422A" w:rsidRPr="00EA422A" w:rsidRDefault="00EA422A" w:rsidP="00EA422A">
            <w:pPr>
              <w:ind w:right="62"/>
              <w:jc w:val="both"/>
              <w:rPr>
                <w:rFonts w:eastAsia="Arial" w:cs="Arial"/>
                <w:spacing w:val="2"/>
              </w:rPr>
            </w:pPr>
          </w:p>
          <w:p w14:paraId="37C75832" w14:textId="77777777" w:rsidR="00EA422A" w:rsidRPr="00EA422A" w:rsidRDefault="00EA422A" w:rsidP="00EA422A">
            <w:pPr>
              <w:ind w:right="62"/>
              <w:jc w:val="both"/>
              <w:rPr>
                <w:rFonts w:eastAsia="Arial" w:cs="Arial"/>
                <w:spacing w:val="2"/>
              </w:rPr>
            </w:pPr>
            <w:r w:rsidRPr="00EA422A">
              <w:rPr>
                <w:rFonts w:eastAsia="Arial" w:cs="Arial"/>
                <w:spacing w:val="2"/>
              </w:rPr>
              <w:t xml:space="preserve">The role will allow the student to immerse themselves in supporting the design, execution and delivery of research projects across the LTA.  This research and the resulting insight </w:t>
            </w:r>
            <w:proofErr w:type="gramStart"/>
            <w:r w:rsidRPr="00EA422A">
              <w:rPr>
                <w:rFonts w:eastAsia="Arial" w:cs="Arial"/>
                <w:spacing w:val="2"/>
              </w:rPr>
              <w:t>helps  LTA</w:t>
            </w:r>
            <w:proofErr w:type="gramEnd"/>
            <w:r w:rsidRPr="00EA422A">
              <w:rPr>
                <w:rFonts w:eastAsia="Arial" w:cs="Arial"/>
                <w:spacing w:val="2"/>
              </w:rPr>
              <w:t xml:space="preserve"> colleagues to better understand the tennis landscape </w:t>
            </w:r>
            <w:proofErr w:type="gramStart"/>
            <w:r w:rsidRPr="00EA422A">
              <w:rPr>
                <w:rFonts w:eastAsia="Arial" w:cs="Arial"/>
                <w:spacing w:val="2"/>
              </w:rPr>
              <w:t>( tennis</w:t>
            </w:r>
            <w:proofErr w:type="gramEnd"/>
            <w:r w:rsidRPr="00EA422A">
              <w:rPr>
                <w:rFonts w:eastAsia="Arial" w:cs="Arial"/>
                <w:spacing w:val="2"/>
              </w:rPr>
              <w:t xml:space="preserve">  and padel players, fans, coaches and venues) thus helping inform better decision making when implementing tactics aimed at growing both tennis and padel participation across Great Britain  </w:t>
            </w:r>
          </w:p>
          <w:p w14:paraId="5A50DBD1" w14:textId="6FC00660" w:rsidR="00EA422A" w:rsidRPr="00EA422A" w:rsidRDefault="00EA422A" w:rsidP="00EA422A">
            <w:pPr>
              <w:ind w:right="62"/>
              <w:jc w:val="both"/>
              <w:rPr>
                <w:rFonts w:eastAsia="Arial" w:cs="Arial"/>
                <w:spacing w:val="2"/>
              </w:rPr>
            </w:pPr>
          </w:p>
          <w:p w14:paraId="547CA55E" w14:textId="6B0DB8E4" w:rsidR="00E721DD" w:rsidRDefault="00EA422A" w:rsidP="00EA422A">
            <w:pPr>
              <w:rPr>
                <w:rFonts w:eastAsia="Arial" w:cs="Arial"/>
                <w:spacing w:val="2"/>
              </w:rPr>
            </w:pPr>
            <w:r w:rsidRPr="00EA422A">
              <w:rPr>
                <w:rFonts w:eastAsia="Arial" w:cs="Arial"/>
                <w:spacing w:val="2"/>
              </w:rPr>
              <w:t xml:space="preserve">It is perfect for a student who is curious about understanding behaviour, motivations and trends, and who enjoys working with data and other sources of information to synthesise and communicate information. </w:t>
            </w:r>
          </w:p>
          <w:p w14:paraId="06DAA514" w14:textId="77777777" w:rsidR="00EA422A" w:rsidRPr="00A609EE" w:rsidRDefault="00EA422A" w:rsidP="00EA422A">
            <w:pPr>
              <w:rPr>
                <w:sz w:val="18"/>
              </w:rPr>
            </w:pPr>
          </w:p>
          <w:p w14:paraId="4CE0DB38" w14:textId="77777777" w:rsidR="00E721DD" w:rsidRDefault="00E721DD" w:rsidP="00E721DD">
            <w:pPr>
              <w:rPr>
                <w:b/>
                <w:bCs/>
              </w:rPr>
            </w:pPr>
            <w:r w:rsidRPr="00E721DD">
              <w:rPr>
                <w:b/>
                <w:bCs/>
              </w:rPr>
              <w:t xml:space="preserve">Key Accountabilities </w:t>
            </w:r>
          </w:p>
          <w:p w14:paraId="053A21F2" w14:textId="77777777" w:rsidR="00E721DD" w:rsidRPr="00E721DD" w:rsidRDefault="00E721DD" w:rsidP="00E721DD">
            <w:pPr>
              <w:rPr>
                <w:b/>
                <w:bCs/>
              </w:rPr>
            </w:pPr>
          </w:p>
          <w:p w14:paraId="6EF42377" w14:textId="77777777" w:rsidR="00EA422A" w:rsidRPr="00EA422A" w:rsidRDefault="00EA422A" w:rsidP="00EA422A">
            <w:pPr>
              <w:pStyle w:val="paragraph"/>
              <w:numPr>
                <w:ilvl w:val="0"/>
                <w:numId w:val="33"/>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Create and update monthly reports to communicate the latest tennis and padel trends across the LTA, using survey databases and excel tables</w:t>
            </w:r>
            <w:r>
              <w:rPr>
                <w:rStyle w:val="eop"/>
                <w:rFonts w:ascii="Arial" w:hAnsi="Arial" w:cs="Arial"/>
                <w:sz w:val="22"/>
                <w:szCs w:val="22"/>
              </w:rPr>
              <w:t> </w:t>
            </w:r>
          </w:p>
          <w:p w14:paraId="62B8E0F0" w14:textId="77777777" w:rsidR="00EA422A" w:rsidRPr="00EA422A" w:rsidRDefault="00EA422A" w:rsidP="00EA422A">
            <w:pPr>
              <w:pStyle w:val="paragraph"/>
              <w:numPr>
                <w:ilvl w:val="0"/>
                <w:numId w:val="33"/>
              </w:numPr>
              <w:spacing w:before="0" w:beforeAutospacing="0" w:after="0" w:afterAutospacing="0"/>
              <w:textAlignment w:val="baseline"/>
              <w:rPr>
                <w:rStyle w:val="eop"/>
                <w:rFonts w:ascii="Arial" w:hAnsi="Arial" w:cs="Arial"/>
                <w:sz w:val="22"/>
                <w:szCs w:val="22"/>
              </w:rPr>
            </w:pPr>
            <w:r w:rsidRPr="00EA422A">
              <w:rPr>
                <w:rStyle w:val="normaltextrun"/>
                <w:rFonts w:ascii="Arial" w:hAnsi="Arial" w:cs="Arial"/>
                <w:sz w:val="22"/>
                <w:szCs w:val="22"/>
              </w:rPr>
              <w:t>Liaise with external research agencies to ensure that the participation tracking surveys run smoothly and to manage the implementation of survey changes and flex modules e.g. to measure marketing campaign performance)</w:t>
            </w:r>
            <w:r w:rsidRPr="00EA422A">
              <w:rPr>
                <w:rStyle w:val="eop"/>
                <w:rFonts w:ascii="Arial" w:hAnsi="Arial" w:cs="Arial"/>
                <w:sz w:val="22"/>
                <w:szCs w:val="22"/>
              </w:rPr>
              <w:t> </w:t>
            </w:r>
          </w:p>
          <w:p w14:paraId="2A291F64" w14:textId="77777777" w:rsidR="00EA422A" w:rsidRPr="00EA422A" w:rsidRDefault="00EA422A" w:rsidP="00EA422A">
            <w:pPr>
              <w:pStyle w:val="paragraph"/>
              <w:numPr>
                <w:ilvl w:val="0"/>
                <w:numId w:val="33"/>
              </w:numPr>
              <w:spacing w:before="0" w:beforeAutospacing="0" w:after="0" w:afterAutospacing="0"/>
              <w:textAlignment w:val="baseline"/>
              <w:rPr>
                <w:rStyle w:val="eop"/>
                <w:rFonts w:ascii="Arial" w:hAnsi="Arial" w:cs="Arial"/>
                <w:sz w:val="22"/>
                <w:szCs w:val="22"/>
              </w:rPr>
            </w:pPr>
            <w:r w:rsidRPr="00EA422A">
              <w:rPr>
                <w:rStyle w:val="normaltextrun"/>
                <w:rFonts w:ascii="Arial" w:hAnsi="Arial" w:cs="Arial"/>
                <w:sz w:val="22"/>
                <w:szCs w:val="22"/>
              </w:rPr>
              <w:t>Programme, distribute and monitor our regular audience surveys e.g. with coaches, volunteers, members, park court users and event attendees.</w:t>
            </w:r>
            <w:r w:rsidRPr="00EA422A">
              <w:rPr>
                <w:rStyle w:val="eop"/>
                <w:rFonts w:ascii="Arial" w:hAnsi="Arial" w:cs="Arial"/>
                <w:sz w:val="22"/>
                <w:szCs w:val="22"/>
              </w:rPr>
              <w:t> </w:t>
            </w:r>
          </w:p>
          <w:p w14:paraId="0226E2E8" w14:textId="77777777" w:rsidR="00EA422A" w:rsidRPr="00EA422A" w:rsidRDefault="00EA422A" w:rsidP="00EA422A">
            <w:pPr>
              <w:pStyle w:val="paragraph"/>
              <w:numPr>
                <w:ilvl w:val="0"/>
                <w:numId w:val="33"/>
              </w:numPr>
              <w:spacing w:before="0" w:beforeAutospacing="0" w:after="0" w:afterAutospacing="0"/>
              <w:textAlignment w:val="baseline"/>
              <w:rPr>
                <w:rStyle w:val="eop"/>
                <w:rFonts w:ascii="Arial" w:hAnsi="Arial" w:cs="Arial"/>
                <w:sz w:val="22"/>
                <w:szCs w:val="22"/>
              </w:rPr>
            </w:pPr>
            <w:r w:rsidRPr="00EA422A">
              <w:rPr>
                <w:rStyle w:val="normaltextrun"/>
                <w:rFonts w:ascii="Arial" w:hAnsi="Arial" w:cs="Arial"/>
                <w:sz w:val="22"/>
                <w:szCs w:val="22"/>
              </w:rPr>
              <w:t>Carry out audience survey data analysis using Q analysis platform (training provided) and excel</w:t>
            </w:r>
            <w:r w:rsidRPr="00EA422A">
              <w:rPr>
                <w:rStyle w:val="eop"/>
                <w:rFonts w:ascii="Arial" w:hAnsi="Arial" w:cs="Arial"/>
                <w:sz w:val="22"/>
                <w:szCs w:val="22"/>
              </w:rPr>
              <w:t> </w:t>
            </w:r>
          </w:p>
          <w:p w14:paraId="74AF87B2" w14:textId="77777777" w:rsidR="00EA422A" w:rsidRPr="00EA422A" w:rsidRDefault="00EA422A" w:rsidP="00EA422A">
            <w:pPr>
              <w:pStyle w:val="paragraph"/>
              <w:numPr>
                <w:ilvl w:val="0"/>
                <w:numId w:val="33"/>
              </w:numPr>
              <w:spacing w:before="0" w:beforeAutospacing="0" w:after="0" w:afterAutospacing="0"/>
              <w:textAlignment w:val="baseline"/>
              <w:rPr>
                <w:rStyle w:val="eop"/>
                <w:rFonts w:ascii="Arial" w:hAnsi="Arial" w:cs="Arial"/>
                <w:sz w:val="22"/>
                <w:szCs w:val="22"/>
              </w:rPr>
            </w:pPr>
            <w:r w:rsidRPr="00EA422A">
              <w:rPr>
                <w:rStyle w:val="normaltextrun"/>
                <w:rFonts w:ascii="Arial" w:hAnsi="Arial" w:cs="Arial"/>
                <w:sz w:val="22"/>
                <w:szCs w:val="22"/>
              </w:rPr>
              <w:t>Create basic survey reports using PowerPoint and survey dashboards, and write summaries of findings</w:t>
            </w:r>
            <w:r w:rsidRPr="00EA422A">
              <w:rPr>
                <w:rStyle w:val="eop"/>
                <w:rFonts w:ascii="Arial" w:hAnsi="Arial" w:cs="Arial"/>
                <w:sz w:val="22"/>
                <w:szCs w:val="22"/>
              </w:rPr>
              <w:t> </w:t>
            </w:r>
          </w:p>
          <w:p w14:paraId="5D7EE5F5" w14:textId="77777777" w:rsidR="00EA422A" w:rsidRPr="00EA422A" w:rsidRDefault="00EA422A" w:rsidP="00EA422A">
            <w:pPr>
              <w:pStyle w:val="paragraph"/>
              <w:numPr>
                <w:ilvl w:val="0"/>
                <w:numId w:val="33"/>
              </w:numPr>
              <w:spacing w:before="0" w:beforeAutospacing="0" w:after="0" w:afterAutospacing="0"/>
              <w:textAlignment w:val="baseline"/>
              <w:rPr>
                <w:rStyle w:val="eop"/>
                <w:rFonts w:ascii="Arial" w:hAnsi="Arial" w:cs="Arial"/>
                <w:sz w:val="22"/>
                <w:szCs w:val="22"/>
              </w:rPr>
            </w:pPr>
            <w:r w:rsidRPr="00EA422A">
              <w:rPr>
                <w:rStyle w:val="normaltextrun"/>
                <w:rFonts w:ascii="Arial" w:hAnsi="Arial" w:cs="Arial"/>
                <w:sz w:val="22"/>
                <w:szCs w:val="22"/>
              </w:rPr>
              <w:lastRenderedPageBreak/>
              <w:t>Respond to ad hoc data requests from colleagues across the LTA</w:t>
            </w:r>
            <w:r w:rsidRPr="00EA422A">
              <w:rPr>
                <w:rStyle w:val="eop"/>
                <w:rFonts w:ascii="Arial" w:hAnsi="Arial" w:cs="Arial"/>
                <w:sz w:val="22"/>
                <w:szCs w:val="22"/>
              </w:rPr>
              <w:t> </w:t>
            </w:r>
          </w:p>
          <w:p w14:paraId="419C1724" w14:textId="77777777" w:rsidR="00EA422A" w:rsidRPr="00EA422A" w:rsidRDefault="00EA422A" w:rsidP="00EA422A">
            <w:pPr>
              <w:pStyle w:val="paragraph"/>
              <w:numPr>
                <w:ilvl w:val="0"/>
                <w:numId w:val="33"/>
              </w:numPr>
              <w:spacing w:before="0" w:beforeAutospacing="0" w:after="0" w:afterAutospacing="0"/>
              <w:textAlignment w:val="baseline"/>
              <w:rPr>
                <w:rStyle w:val="eop"/>
                <w:rFonts w:ascii="Arial" w:hAnsi="Arial" w:cs="Arial"/>
                <w:sz w:val="22"/>
                <w:szCs w:val="22"/>
              </w:rPr>
            </w:pPr>
            <w:r w:rsidRPr="00EA422A">
              <w:rPr>
                <w:rStyle w:val="normaltextrun"/>
                <w:rFonts w:ascii="Arial" w:hAnsi="Arial" w:cs="Arial"/>
                <w:sz w:val="22"/>
                <w:szCs w:val="22"/>
              </w:rPr>
              <w:t>Present / discuss research findings with stakeholder teams</w:t>
            </w:r>
            <w:r w:rsidRPr="00EA422A">
              <w:rPr>
                <w:rStyle w:val="eop"/>
                <w:rFonts w:ascii="Arial" w:hAnsi="Arial" w:cs="Arial"/>
                <w:sz w:val="22"/>
                <w:szCs w:val="22"/>
              </w:rPr>
              <w:t> </w:t>
            </w:r>
          </w:p>
          <w:p w14:paraId="102267E6" w14:textId="4BD4E683" w:rsidR="00EA422A" w:rsidRPr="00EA422A" w:rsidRDefault="00EA422A" w:rsidP="00EA422A">
            <w:pPr>
              <w:pStyle w:val="paragraph"/>
              <w:numPr>
                <w:ilvl w:val="0"/>
                <w:numId w:val="33"/>
              </w:numPr>
              <w:spacing w:before="0" w:beforeAutospacing="0" w:after="0" w:afterAutospacing="0"/>
              <w:textAlignment w:val="baseline"/>
              <w:rPr>
                <w:rFonts w:ascii="Arial" w:hAnsi="Arial" w:cs="Arial"/>
                <w:sz w:val="22"/>
                <w:szCs w:val="22"/>
              </w:rPr>
            </w:pPr>
            <w:r w:rsidRPr="00EA422A">
              <w:rPr>
                <w:rStyle w:val="normaltextrun"/>
                <w:rFonts w:ascii="Arial" w:hAnsi="Arial" w:cs="Arial"/>
                <w:sz w:val="22"/>
                <w:szCs w:val="22"/>
              </w:rPr>
              <w:t>Support the research manager in designing and implementing new research projects (quantitative or qualitative) in response to stakeholder needs</w:t>
            </w:r>
            <w:r w:rsidRPr="00EA422A">
              <w:rPr>
                <w:rStyle w:val="eop"/>
                <w:rFonts w:ascii="Arial" w:hAnsi="Arial" w:cs="Arial"/>
                <w:sz w:val="22"/>
                <w:szCs w:val="22"/>
              </w:rPr>
              <w:t> </w:t>
            </w:r>
          </w:p>
          <w:p w14:paraId="12F89F53" w14:textId="77777777" w:rsidR="00EA422A" w:rsidRDefault="00EA422A" w:rsidP="00EA422A">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46CB2A50" w14:textId="77777777" w:rsidR="00E721DD" w:rsidRPr="00E721DD" w:rsidRDefault="00E721DD" w:rsidP="00E721DD">
            <w:r w:rsidRPr="00E721DD">
              <w:t> </w:t>
            </w:r>
          </w:p>
        </w:tc>
      </w:tr>
      <w:tr w:rsidR="00E721DD" w:rsidRPr="00E721DD" w14:paraId="65FF39BC" w14:textId="77777777" w:rsidTr="00AD1A68">
        <w:trPr>
          <w:trHeight w:val="1140"/>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7EFC15" w14:textId="68747469" w:rsidR="00E721DD" w:rsidRPr="00E721DD" w:rsidRDefault="00E721DD" w:rsidP="00E721DD">
            <w:r w:rsidRPr="00E721DD">
              <w:lastRenderedPageBreak/>
              <w:t>Person Specification</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6FF5CF" w14:textId="77777777" w:rsidR="00EA422A" w:rsidRDefault="00EA422A"/>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81"/>
              <w:gridCol w:w="1131"/>
            </w:tblGrid>
            <w:tr w:rsidR="00EA422A" w:rsidRPr="00EA422A" w14:paraId="3DE7357D" w14:textId="77777777" w:rsidTr="00EA422A">
              <w:trPr>
                <w:trHeight w:val="270"/>
              </w:trPr>
              <w:tc>
                <w:tcPr>
                  <w:tcW w:w="7481" w:type="dxa"/>
                  <w:hideMark/>
                </w:tcPr>
                <w:p w14:paraId="1CFAF295" w14:textId="77777777" w:rsidR="00EA422A" w:rsidRPr="00EA422A" w:rsidRDefault="00EA422A" w:rsidP="00EA422A">
                  <w:pPr>
                    <w:shd w:val="clear" w:color="auto" w:fill="FFFFFF"/>
                    <w:spacing w:beforeAutospacing="1" w:afterAutospacing="1"/>
                    <w:textAlignment w:val="baseline"/>
                    <w:rPr>
                      <w:rFonts w:ascii="Segoe UI" w:eastAsia="Times New Roman" w:hAnsi="Segoe UI" w:cs="Segoe UI"/>
                      <w:kern w:val="0"/>
                      <w:sz w:val="18"/>
                      <w:szCs w:val="18"/>
                      <w:lang w:eastAsia="en-GB"/>
                      <w14:ligatures w14:val="none"/>
                    </w:rPr>
                  </w:pPr>
                  <w:r w:rsidRPr="00EA422A">
                    <w:rPr>
                      <w:rFonts w:eastAsia="Times New Roman" w:cs="Arial"/>
                      <w:kern w:val="0"/>
                      <w:szCs w:val="22"/>
                      <w:lang w:eastAsia="en-GB"/>
                      <w14:ligatures w14:val="none"/>
                    </w:rPr>
                    <w:t>Confident using excel and other MS applications (</w:t>
                  </w:r>
                  <w:proofErr w:type="spellStart"/>
                  <w:r w:rsidRPr="00EA422A">
                    <w:rPr>
                      <w:rFonts w:eastAsia="Times New Roman" w:cs="Arial"/>
                      <w:kern w:val="0"/>
                      <w:szCs w:val="22"/>
                      <w:lang w:eastAsia="en-GB"/>
                      <w14:ligatures w14:val="none"/>
                    </w:rPr>
                    <w:t>Powerpoint</w:t>
                  </w:r>
                  <w:proofErr w:type="spellEnd"/>
                  <w:r w:rsidRPr="00EA422A">
                    <w:rPr>
                      <w:rFonts w:eastAsia="Times New Roman" w:cs="Arial"/>
                      <w:kern w:val="0"/>
                      <w:szCs w:val="22"/>
                      <w:lang w:eastAsia="en-GB"/>
                      <w14:ligatures w14:val="none"/>
                    </w:rPr>
                    <w:t> / Word) </w:t>
                  </w:r>
                </w:p>
              </w:tc>
              <w:tc>
                <w:tcPr>
                  <w:tcW w:w="1131" w:type="dxa"/>
                </w:tcPr>
                <w:p w14:paraId="6238F3A0" w14:textId="77777777" w:rsidR="00EA422A" w:rsidRPr="00EA422A" w:rsidRDefault="00EA422A" w:rsidP="00EA422A">
                  <w:pPr>
                    <w:shd w:val="clear" w:color="auto" w:fill="FFFFFF"/>
                    <w:spacing w:beforeAutospacing="1" w:afterAutospacing="1"/>
                    <w:jc w:val="center"/>
                    <w:textAlignment w:val="baseline"/>
                    <w:rPr>
                      <w:rFonts w:eastAsia="Times New Roman" w:cs="Arial"/>
                      <w:b/>
                      <w:bCs/>
                      <w:kern w:val="0"/>
                      <w:szCs w:val="22"/>
                      <w:lang w:eastAsia="en-GB"/>
                      <w14:ligatures w14:val="none"/>
                    </w:rPr>
                  </w:pPr>
                  <w:r w:rsidRPr="00EA422A">
                    <w:rPr>
                      <w:rFonts w:eastAsia="Times New Roman" w:cs="Arial"/>
                      <w:b/>
                      <w:bCs/>
                      <w:kern w:val="0"/>
                      <w:szCs w:val="22"/>
                      <w:lang w:eastAsia="en-GB"/>
                      <w14:ligatures w14:val="none"/>
                    </w:rPr>
                    <w:t>Essential</w:t>
                  </w:r>
                </w:p>
              </w:tc>
            </w:tr>
            <w:tr w:rsidR="00EA422A" w:rsidRPr="00EA422A" w14:paraId="75DDA233" w14:textId="77777777" w:rsidTr="00EA422A">
              <w:trPr>
                <w:trHeight w:val="270"/>
              </w:trPr>
              <w:tc>
                <w:tcPr>
                  <w:tcW w:w="7481" w:type="dxa"/>
                  <w:hideMark/>
                </w:tcPr>
                <w:p w14:paraId="69FBD99E" w14:textId="77777777" w:rsidR="00EA422A" w:rsidRPr="00EA422A" w:rsidRDefault="00EA422A" w:rsidP="00EA422A">
                  <w:pPr>
                    <w:shd w:val="clear" w:color="auto" w:fill="FFFFFF"/>
                    <w:spacing w:beforeAutospacing="1" w:afterAutospacing="1"/>
                    <w:textAlignment w:val="baseline"/>
                    <w:rPr>
                      <w:rFonts w:ascii="Segoe UI" w:eastAsia="Times New Roman" w:hAnsi="Segoe UI" w:cs="Segoe UI"/>
                      <w:kern w:val="0"/>
                      <w:sz w:val="18"/>
                      <w:szCs w:val="18"/>
                      <w:lang w:eastAsia="en-GB"/>
                      <w14:ligatures w14:val="none"/>
                    </w:rPr>
                  </w:pPr>
                  <w:r w:rsidRPr="00EA422A">
                    <w:rPr>
                      <w:rFonts w:eastAsia="Times New Roman" w:cs="Arial"/>
                      <w:color w:val="000000"/>
                      <w:kern w:val="0"/>
                      <w:szCs w:val="22"/>
                      <w:lang w:eastAsia="en-GB"/>
                      <w14:ligatures w14:val="none"/>
                    </w:rPr>
                    <w:t>Experience of analysing quantitative or qualitative research findings (e.g. as part of a university project) </w:t>
                  </w:r>
                </w:p>
              </w:tc>
              <w:tc>
                <w:tcPr>
                  <w:tcW w:w="1131" w:type="dxa"/>
                </w:tcPr>
                <w:p w14:paraId="7DD88119" w14:textId="77777777" w:rsidR="00EA422A" w:rsidRPr="00EA422A" w:rsidRDefault="00EA422A" w:rsidP="00EA422A">
                  <w:pPr>
                    <w:shd w:val="clear" w:color="auto" w:fill="FFFFFF"/>
                    <w:spacing w:beforeAutospacing="1" w:afterAutospacing="1"/>
                    <w:jc w:val="center"/>
                    <w:textAlignment w:val="baseline"/>
                    <w:rPr>
                      <w:rFonts w:eastAsia="Times New Roman" w:cs="Arial"/>
                      <w:b/>
                      <w:bCs/>
                      <w:color w:val="000000"/>
                      <w:kern w:val="0"/>
                      <w:szCs w:val="22"/>
                      <w:lang w:eastAsia="en-GB"/>
                      <w14:ligatures w14:val="none"/>
                    </w:rPr>
                  </w:pPr>
                  <w:r w:rsidRPr="00EA422A">
                    <w:rPr>
                      <w:rFonts w:eastAsia="Times New Roman" w:cs="Arial"/>
                      <w:b/>
                      <w:bCs/>
                      <w:color w:val="000000"/>
                      <w:kern w:val="0"/>
                      <w:szCs w:val="22"/>
                      <w:lang w:eastAsia="en-GB"/>
                      <w14:ligatures w14:val="none"/>
                    </w:rPr>
                    <w:t>Desirable</w:t>
                  </w:r>
                </w:p>
              </w:tc>
            </w:tr>
          </w:tbl>
          <w:p w14:paraId="6647A491" w14:textId="77777777" w:rsidR="00EA422A" w:rsidRDefault="00EA422A"/>
          <w:p w14:paraId="3B91DE05" w14:textId="56A2C406" w:rsidR="00E721DD" w:rsidRPr="00E721DD" w:rsidRDefault="00E721DD" w:rsidP="00E721DD"/>
        </w:tc>
      </w:tr>
      <w:tr w:rsidR="00E721DD" w:rsidRPr="00E721DD" w14:paraId="520A9DED" w14:textId="77777777" w:rsidTr="00AD1A68">
        <w:trPr>
          <w:trHeight w:val="534"/>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D9E26C" w14:textId="72F6BDC7" w:rsidR="00E721DD" w:rsidRPr="00E721DD" w:rsidRDefault="00E721DD" w:rsidP="00E721DD">
            <w:r w:rsidRPr="00E721DD">
              <w:t>Salary</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B168B5" w14:textId="14ED9E7C" w:rsidR="00E721DD" w:rsidRPr="00E721DD" w:rsidRDefault="00E721DD" w:rsidP="00E721DD">
            <w:pPr>
              <w:pStyle w:val="ListParagraph"/>
              <w:numPr>
                <w:ilvl w:val="0"/>
                <w:numId w:val="22"/>
              </w:numPr>
            </w:pPr>
            <w:r>
              <w:t>Unpaid placement, however, contribution of £100.00 per week towards trave or food allowance</w:t>
            </w:r>
            <w:r w:rsidRPr="00E721DD">
              <w:rPr>
                <w:i/>
                <w:iCs/>
              </w:rPr>
              <w:t> </w:t>
            </w:r>
          </w:p>
        </w:tc>
      </w:tr>
      <w:tr w:rsidR="00E721DD" w:rsidRPr="00E721DD" w14:paraId="6604A320" w14:textId="77777777" w:rsidTr="00AD1A68">
        <w:trPr>
          <w:trHeight w:val="284"/>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597372" w14:textId="09EE0D28" w:rsidR="00E721DD" w:rsidRPr="00E721DD" w:rsidRDefault="00E721DD" w:rsidP="00E721DD">
            <w:r w:rsidRPr="00E721DD">
              <w:t>Length of contract</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AA3A7B" w14:textId="77777777" w:rsidR="00EA422A" w:rsidRDefault="00EA422A" w:rsidP="00E721DD">
            <w:pPr>
              <w:pStyle w:val="ListParagraph"/>
              <w:numPr>
                <w:ilvl w:val="0"/>
                <w:numId w:val="21"/>
              </w:numPr>
            </w:pPr>
            <w:r w:rsidRPr="00EA422A">
              <w:t xml:space="preserve">Tuesday 1st September 2026 - Wednesday 30th June 2027 </w:t>
            </w:r>
          </w:p>
          <w:p w14:paraId="0EAEE144" w14:textId="0D76B514" w:rsidR="00E721DD" w:rsidRPr="00E721DD" w:rsidRDefault="00EA422A" w:rsidP="00EA422A">
            <w:pPr>
              <w:pStyle w:val="ListParagraph"/>
              <w:numPr>
                <w:ilvl w:val="0"/>
                <w:numId w:val="21"/>
              </w:numPr>
            </w:pPr>
            <w:r w:rsidRPr="00EA422A">
              <w:t xml:space="preserve">3 or 4 days per week (3 days minimum at the NTC) </w:t>
            </w:r>
          </w:p>
        </w:tc>
      </w:tr>
      <w:tr w:rsidR="00E721DD" w:rsidRPr="00E721DD" w14:paraId="48DA76C5" w14:textId="77777777" w:rsidTr="00AD1A68">
        <w:trPr>
          <w:trHeight w:val="284"/>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F2F005" w14:textId="27036FBB" w:rsidR="00E721DD" w:rsidRPr="00E721DD" w:rsidRDefault="00E721DD" w:rsidP="00E721DD">
            <w:r w:rsidRPr="00E721DD">
              <w:t>No of posts</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EED126" w14:textId="4E747AE9" w:rsidR="00E721DD" w:rsidRPr="00E721DD" w:rsidRDefault="00E721DD" w:rsidP="00E721DD">
            <w:r>
              <w:t>1</w:t>
            </w:r>
          </w:p>
        </w:tc>
      </w:tr>
      <w:tr w:rsidR="00E721DD" w:rsidRPr="00E721DD" w14:paraId="3AA635D1" w14:textId="77777777" w:rsidTr="00AD1A68">
        <w:trPr>
          <w:trHeight w:val="95"/>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0B46DA" w14:textId="674E5EDE" w:rsidR="00E721DD" w:rsidRPr="00E721DD" w:rsidRDefault="00E721DD" w:rsidP="00E721DD">
            <w:r w:rsidRPr="00E721DD">
              <w:t>Location</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3DA9C1" w14:textId="12B000A4" w:rsidR="00E721DD" w:rsidRPr="00E721DD" w:rsidRDefault="00E721DD" w:rsidP="00E721DD">
            <w:r w:rsidRPr="00E721DD">
              <w:t>National Tennis Centre, Priory L</w:t>
            </w:r>
            <w:r>
              <w:t>a</w:t>
            </w:r>
            <w:r w:rsidRPr="00E721DD">
              <w:t>n</w:t>
            </w:r>
            <w:r>
              <w:t>e</w:t>
            </w:r>
            <w:r w:rsidRPr="00E721DD">
              <w:t>, London SW15 5JQ, UK</w:t>
            </w:r>
          </w:p>
        </w:tc>
      </w:tr>
      <w:tr w:rsidR="00E721DD" w:rsidRPr="00E721DD" w14:paraId="56DF8867" w14:textId="77777777" w:rsidTr="00AD1A68">
        <w:trPr>
          <w:trHeight w:val="284"/>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B7190" w14:textId="07FB6933" w:rsidR="00E721DD" w:rsidRPr="00E721DD" w:rsidRDefault="00E721DD" w:rsidP="00E721DD">
            <w:r w:rsidRPr="00E721DD">
              <w:t>How to apply</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501FC5" w14:textId="20A78BA6" w:rsidR="00E721DD" w:rsidRPr="00E721DD" w:rsidRDefault="00E721DD" w:rsidP="00E721DD">
            <w:r>
              <w:t xml:space="preserve">Please send a copy of your CV &amp; Covering Letter to </w:t>
            </w:r>
            <w:hyperlink r:id="rId12" w:history="1">
              <w:r w:rsidRPr="0047209F">
                <w:rPr>
                  <w:rStyle w:val="Hyperlink"/>
                </w:rPr>
                <w:t>Theo.Rushton-Neate@lta.org.uk</w:t>
              </w:r>
            </w:hyperlink>
            <w:r>
              <w:t xml:space="preserve"> subjected in the following way </w:t>
            </w:r>
            <w:r w:rsidRPr="00E721DD">
              <w:rPr>
                <w:b/>
                <w:bCs/>
              </w:rPr>
              <w:t xml:space="preserve">“FULL NAME – Loughborough University </w:t>
            </w:r>
            <w:r w:rsidR="00EA422A">
              <w:rPr>
                <w:b/>
                <w:bCs/>
              </w:rPr>
              <w:t>Research Assistant</w:t>
            </w:r>
            <w:r w:rsidRPr="00E721DD">
              <w:rPr>
                <w:b/>
                <w:bCs/>
              </w:rPr>
              <w:t xml:space="preserve"> Placement Application”</w:t>
            </w:r>
          </w:p>
        </w:tc>
      </w:tr>
      <w:tr w:rsidR="00E721DD" w:rsidRPr="00E721DD" w14:paraId="06266992" w14:textId="77777777" w:rsidTr="00AD1A68">
        <w:trPr>
          <w:trHeight w:val="284"/>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80CE55" w14:textId="39BCA60A" w:rsidR="00E721DD" w:rsidRPr="00E721DD" w:rsidRDefault="00E721DD" w:rsidP="00E721DD">
            <w:r w:rsidRPr="00E721DD">
              <w:t>Closing Date</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B19D7A" w14:textId="0BF25BE6" w:rsidR="00E721DD" w:rsidRDefault="00EA422A" w:rsidP="00E721DD">
            <w:pPr>
              <w:rPr>
                <w:b/>
                <w:bCs/>
                <w:color w:val="EE0000"/>
              </w:rPr>
            </w:pPr>
            <w:r>
              <w:t>Thursday 21</w:t>
            </w:r>
            <w:r w:rsidRPr="00EA422A">
              <w:rPr>
                <w:vertAlign w:val="superscript"/>
              </w:rPr>
              <w:t>st</w:t>
            </w:r>
            <w:r>
              <w:t xml:space="preserve"> May 2026</w:t>
            </w:r>
            <w:r w:rsidR="003B140F">
              <w:t xml:space="preserve"> 23:59</w:t>
            </w:r>
          </w:p>
          <w:p w14:paraId="60786779" w14:textId="6F28145A" w:rsidR="00E721DD" w:rsidRPr="00E721DD" w:rsidRDefault="00E721DD" w:rsidP="00E721DD">
            <w:pPr>
              <w:rPr>
                <w:b/>
                <w:bCs/>
              </w:rPr>
            </w:pPr>
          </w:p>
        </w:tc>
      </w:tr>
      <w:tr w:rsidR="00E721DD" w:rsidRPr="00E721DD" w14:paraId="39683516" w14:textId="77777777" w:rsidTr="00AD1A68">
        <w:trPr>
          <w:trHeight w:val="284"/>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ACCD00" w14:textId="3AB2C827" w:rsidR="00E721DD" w:rsidRPr="00E721DD" w:rsidRDefault="00E721DD" w:rsidP="00E721DD">
            <w:r w:rsidRPr="00E721DD">
              <w:t>Contact</w:t>
            </w:r>
            <w:r>
              <w:t xml:space="preserve"> </w:t>
            </w:r>
            <w:r w:rsidRPr="00E721DD">
              <w:t>Name</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412D01" w14:textId="4328D7EB" w:rsidR="00E721DD" w:rsidRPr="00E721DD" w:rsidRDefault="00E721DD" w:rsidP="00E721DD">
            <w:r>
              <w:t xml:space="preserve">Theo Rushton-Neate </w:t>
            </w:r>
          </w:p>
        </w:tc>
      </w:tr>
      <w:tr w:rsidR="00E721DD" w:rsidRPr="00E721DD" w14:paraId="20166E2B" w14:textId="77777777" w:rsidTr="00AD1A68">
        <w:trPr>
          <w:trHeight w:val="284"/>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C96FE5" w14:textId="22AF8DA5" w:rsidR="00E721DD" w:rsidRPr="00E721DD" w:rsidRDefault="00E721DD" w:rsidP="00E721DD">
            <w:r w:rsidRPr="00E721DD">
              <w:t>Address</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1497F5" w14:textId="1F8B895F" w:rsidR="00E721DD" w:rsidRPr="00E721DD" w:rsidRDefault="00E721DD" w:rsidP="00E721DD">
            <w:r w:rsidRPr="00E721DD">
              <w:t xml:space="preserve">National Tennis Centre, </w:t>
            </w:r>
            <w:r w:rsidR="006B4991">
              <w:t xml:space="preserve">100 </w:t>
            </w:r>
            <w:r w:rsidRPr="00E721DD">
              <w:t>Priory L</w:t>
            </w:r>
            <w:r>
              <w:t>a</w:t>
            </w:r>
            <w:r w:rsidRPr="00E721DD">
              <w:t>n</w:t>
            </w:r>
            <w:r>
              <w:t>e</w:t>
            </w:r>
            <w:r w:rsidRPr="00E721DD">
              <w:t>, London SW15 5JQ, UK</w:t>
            </w:r>
          </w:p>
        </w:tc>
      </w:tr>
      <w:tr w:rsidR="00E721DD" w:rsidRPr="00E721DD" w14:paraId="6423CD1A" w14:textId="77777777" w:rsidTr="00AD1A68">
        <w:trPr>
          <w:trHeight w:val="284"/>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8D2B22" w14:textId="7124AF52" w:rsidR="00E721DD" w:rsidRPr="00E721DD" w:rsidRDefault="00E721DD" w:rsidP="00E721DD">
            <w:r w:rsidRPr="00E721DD">
              <w:t>Email</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BC8415" w14:textId="22E28141" w:rsidR="00E721DD" w:rsidRPr="00E721DD" w:rsidRDefault="00E4500E" w:rsidP="00E721DD">
            <w:hyperlink r:id="rId13" w:history="1">
              <w:r w:rsidRPr="00462941">
                <w:rPr>
                  <w:rStyle w:val="Hyperlink"/>
                </w:rPr>
                <w:t>Recruitment@lta.org.uk</w:t>
              </w:r>
            </w:hyperlink>
            <w:r w:rsidR="00E721DD">
              <w:t xml:space="preserve"> </w:t>
            </w:r>
          </w:p>
        </w:tc>
      </w:tr>
      <w:tr w:rsidR="00E721DD" w:rsidRPr="00E721DD" w14:paraId="145E5521" w14:textId="77777777" w:rsidTr="00AD1A68">
        <w:trPr>
          <w:trHeight w:val="284"/>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80567B" w14:textId="5AAAC5F9" w:rsidR="00E721DD" w:rsidRPr="00E721DD" w:rsidRDefault="00E721DD" w:rsidP="00E721DD">
            <w:r w:rsidRPr="00E721DD">
              <w:t>Telephone</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828612" w14:textId="2405EF09" w:rsidR="00E721DD" w:rsidRPr="00E721DD" w:rsidRDefault="00E721DD" w:rsidP="00E721DD">
            <w:r>
              <w:t>N/A</w:t>
            </w:r>
          </w:p>
        </w:tc>
      </w:tr>
      <w:tr w:rsidR="00E721DD" w:rsidRPr="00E721DD" w14:paraId="1CFEFFE3" w14:textId="77777777" w:rsidTr="00AD1A68">
        <w:trPr>
          <w:trHeight w:val="284"/>
        </w:trPr>
        <w:tc>
          <w:tcPr>
            <w:tcW w:w="18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F49EBF" w14:textId="3E2EA2DA" w:rsidR="00E721DD" w:rsidRPr="00E721DD" w:rsidRDefault="00E721DD" w:rsidP="00E721DD">
            <w:r w:rsidRPr="00E721DD">
              <w:t>Web site</w:t>
            </w:r>
          </w:p>
        </w:tc>
        <w:tc>
          <w:tcPr>
            <w:tcW w:w="77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7AAB01" w14:textId="26A9C04B" w:rsidR="00E721DD" w:rsidRPr="00E721DD" w:rsidRDefault="00E721DD" w:rsidP="00E721DD">
            <w:hyperlink r:id="rId14" w:history="1">
              <w:r w:rsidRPr="00E721DD">
                <w:rPr>
                  <w:rStyle w:val="Hyperlink"/>
                </w:rPr>
                <w:t>LTA jobs | Take the next step in your tennis career</w:t>
              </w:r>
            </w:hyperlink>
          </w:p>
        </w:tc>
      </w:tr>
    </w:tbl>
    <w:p w14:paraId="72ACD985" w14:textId="77777777" w:rsidR="00812D4E" w:rsidRPr="009E463A" w:rsidRDefault="00812D4E" w:rsidP="00C943B7"/>
    <w:sectPr w:rsidR="00812D4E" w:rsidRPr="009E463A" w:rsidSect="00867D2A">
      <w:headerReference w:type="even" r:id="rId15"/>
      <w:headerReference w:type="default" r:id="rId16"/>
      <w:footerReference w:type="even" r:id="rId17"/>
      <w:footerReference w:type="default" r:id="rId18"/>
      <w:headerReference w:type="first" r:id="rId19"/>
      <w:footerReference w:type="first" r:id="rId20"/>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249D" w14:textId="77777777" w:rsidR="00A93E33" w:rsidRDefault="00A93E33">
      <w:r>
        <w:separator/>
      </w:r>
    </w:p>
  </w:endnote>
  <w:endnote w:type="continuationSeparator" w:id="0">
    <w:p w14:paraId="37DE1B39" w14:textId="77777777" w:rsidR="00A93E33" w:rsidRDefault="00A9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F9F2" w14:textId="77777777" w:rsidR="00CF4A69" w:rsidRDefault="00CF4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69654943" w14:textId="77777777" w:rsidTr="00CF4A69">
      <w:trPr>
        <w:trHeight w:val="284"/>
      </w:trPr>
      <w:tc>
        <w:tcPr>
          <w:tcW w:w="7488" w:type="dxa"/>
        </w:tcPr>
        <w:p w14:paraId="0531FA8B" w14:textId="7A734606" w:rsidR="00867D2A" w:rsidRPr="00867D2A" w:rsidRDefault="00867D2A"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sidR="00C943B7">
            <w:rPr>
              <w:noProof/>
              <w:color w:val="185292"/>
            </w:rPr>
            <w:t>1</w:t>
          </w:r>
          <w:r w:rsidRPr="00867D2A">
            <w:rPr>
              <w:color w:val="185292"/>
            </w:rPr>
            <w:fldChar w:fldCharType="end"/>
          </w:r>
          <w:r w:rsidRPr="00867D2A">
            <w:rPr>
              <w:color w:val="185292"/>
            </w:rPr>
            <w:t xml:space="preserve"> / </w:t>
          </w:r>
          <w:r w:rsidRPr="00867D2A">
            <w:rPr>
              <w:color w:val="185292"/>
            </w:rPr>
            <w:fldChar w:fldCharType="begin"/>
          </w:r>
          <w:r w:rsidRPr="00867D2A">
            <w:rPr>
              <w:color w:val="185292"/>
            </w:rPr>
            <w:instrText xml:space="preserve"> DATE   \* MERGEFORMAT </w:instrText>
          </w:r>
          <w:r w:rsidRPr="00867D2A">
            <w:rPr>
              <w:color w:val="185292"/>
            </w:rPr>
            <w:fldChar w:fldCharType="separate"/>
          </w:r>
          <w:r w:rsidR="00EA422A">
            <w:rPr>
              <w:noProof/>
              <w:color w:val="185292"/>
            </w:rPr>
            <w:t>16/04/2026</w:t>
          </w:r>
          <w:r w:rsidRPr="00867D2A">
            <w:rPr>
              <w:color w:val="185292"/>
            </w:rPr>
            <w:fldChar w:fldCharType="end"/>
          </w:r>
        </w:p>
      </w:tc>
    </w:tr>
  </w:tbl>
  <w:p w14:paraId="6DB873F7" w14:textId="77777777" w:rsidR="00867D2A" w:rsidRDefault="00867D2A" w:rsidP="00867D2A">
    <w:pPr>
      <w:pStyle w:val="Footer"/>
      <w:ind w:left="-1134"/>
    </w:pPr>
    <w:r>
      <w:rPr>
        <w:noProof/>
        <w:lang w:eastAsia="en-GB"/>
      </w:rPr>
      <w:drawing>
        <wp:inline distT="0" distB="0" distL="0" distR="0" wp14:anchorId="68D8D943" wp14:editId="6213C6BD">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A82C" w14:textId="77777777" w:rsidR="00721A88" w:rsidRDefault="00867D2A">
    <w:pPr>
      <w:pStyle w:val="Footer"/>
    </w:pPr>
    <w:r>
      <w:rPr>
        <w:noProof/>
        <w:lang w:eastAsia="en-GB"/>
      </w:rPr>
      <w:drawing>
        <wp:anchor distT="0" distB="0" distL="114300" distR="114300" simplePos="0" relativeHeight="251657216" behindDoc="1" locked="0" layoutInCell="1" allowOverlap="1" wp14:anchorId="0123CAEC" wp14:editId="552C7D8D">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394B" w14:textId="77777777" w:rsidR="00A93E33" w:rsidRDefault="00A93E33">
      <w:r>
        <w:separator/>
      </w:r>
    </w:p>
  </w:footnote>
  <w:footnote w:type="continuationSeparator" w:id="0">
    <w:p w14:paraId="3DE0D968" w14:textId="77777777" w:rsidR="00A93E33" w:rsidRDefault="00A93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C5B2" w14:textId="77777777" w:rsidR="00CF4A69" w:rsidRDefault="00CF4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CA42"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A866" w14:textId="77777777" w:rsidR="00CF4A69" w:rsidRDefault="00CF4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C5D74"/>
    <w:multiLevelType w:val="multilevel"/>
    <w:tmpl w:val="FCDA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5370C5"/>
    <w:multiLevelType w:val="multilevel"/>
    <w:tmpl w:val="10B2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53D3EDA"/>
    <w:multiLevelType w:val="multilevel"/>
    <w:tmpl w:val="0720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CE74C0"/>
    <w:multiLevelType w:val="hybridMultilevel"/>
    <w:tmpl w:val="DD50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F4AD5"/>
    <w:multiLevelType w:val="hybridMultilevel"/>
    <w:tmpl w:val="36EE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856CB"/>
    <w:multiLevelType w:val="hybridMultilevel"/>
    <w:tmpl w:val="FCAC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E38E1"/>
    <w:multiLevelType w:val="hybridMultilevel"/>
    <w:tmpl w:val="6E3E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B46EBC"/>
    <w:multiLevelType w:val="multilevel"/>
    <w:tmpl w:val="BF78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847BC9"/>
    <w:multiLevelType w:val="multilevel"/>
    <w:tmpl w:val="48EE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4A056A21"/>
    <w:multiLevelType w:val="multilevel"/>
    <w:tmpl w:val="A972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CE4992"/>
    <w:multiLevelType w:val="multilevel"/>
    <w:tmpl w:val="75CA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6C857E92"/>
    <w:multiLevelType w:val="hybridMultilevel"/>
    <w:tmpl w:val="F63C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7F5111D7"/>
    <w:multiLevelType w:val="multilevel"/>
    <w:tmpl w:val="1B34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3148302">
    <w:abstractNumId w:val="9"/>
  </w:num>
  <w:num w:numId="2" w16cid:durableId="396366529">
    <w:abstractNumId w:val="7"/>
  </w:num>
  <w:num w:numId="3" w16cid:durableId="1453205603">
    <w:abstractNumId w:val="6"/>
  </w:num>
  <w:num w:numId="4" w16cid:durableId="1391735821">
    <w:abstractNumId w:val="5"/>
  </w:num>
  <w:num w:numId="5" w16cid:durableId="724186629">
    <w:abstractNumId w:val="4"/>
  </w:num>
  <w:num w:numId="6" w16cid:durableId="1359888013">
    <w:abstractNumId w:val="8"/>
  </w:num>
  <w:num w:numId="7" w16cid:durableId="60445201">
    <w:abstractNumId w:val="3"/>
  </w:num>
  <w:num w:numId="8" w16cid:durableId="860901336">
    <w:abstractNumId w:val="2"/>
  </w:num>
  <w:num w:numId="9" w16cid:durableId="1393625415">
    <w:abstractNumId w:val="1"/>
  </w:num>
  <w:num w:numId="10" w16cid:durableId="2109157477">
    <w:abstractNumId w:val="0"/>
  </w:num>
  <w:num w:numId="11" w16cid:durableId="1080832260">
    <w:abstractNumId w:val="31"/>
  </w:num>
  <w:num w:numId="12" w16cid:durableId="1357735852">
    <w:abstractNumId w:val="25"/>
  </w:num>
  <w:num w:numId="13" w16cid:durableId="479538099">
    <w:abstractNumId w:val="28"/>
  </w:num>
  <w:num w:numId="14" w16cid:durableId="2029716144">
    <w:abstractNumId w:val="12"/>
  </w:num>
  <w:num w:numId="15" w16cid:durableId="1277835089">
    <w:abstractNumId w:val="23"/>
  </w:num>
  <w:num w:numId="16" w16cid:durableId="1928033246">
    <w:abstractNumId w:val="29"/>
  </w:num>
  <w:num w:numId="17" w16cid:durableId="2100710912">
    <w:abstractNumId w:val="18"/>
  </w:num>
  <w:num w:numId="18" w16cid:durableId="627666448">
    <w:abstractNumId w:val="16"/>
  </w:num>
  <w:num w:numId="19" w16cid:durableId="1100299479">
    <w:abstractNumId w:val="13"/>
  </w:num>
  <w:num w:numId="20" w16cid:durableId="1913737894">
    <w:abstractNumId w:val="27"/>
  </w:num>
  <w:num w:numId="21" w16cid:durableId="422261035">
    <w:abstractNumId w:val="30"/>
  </w:num>
  <w:num w:numId="22" w16cid:durableId="1770352731">
    <w:abstractNumId w:val="19"/>
  </w:num>
  <w:num w:numId="23" w16cid:durableId="419520324">
    <w:abstractNumId w:val="15"/>
  </w:num>
  <w:num w:numId="24" w16cid:durableId="240872172">
    <w:abstractNumId w:val="20"/>
  </w:num>
  <w:num w:numId="25" w16cid:durableId="299195386">
    <w:abstractNumId w:val="22"/>
  </w:num>
  <w:num w:numId="26" w16cid:durableId="1983541218">
    <w:abstractNumId w:val="24"/>
  </w:num>
  <w:num w:numId="27" w16cid:durableId="1059129987">
    <w:abstractNumId w:val="32"/>
  </w:num>
  <w:num w:numId="28" w16cid:durableId="304817274">
    <w:abstractNumId w:val="10"/>
  </w:num>
  <w:num w:numId="29" w16cid:durableId="1070157053">
    <w:abstractNumId w:val="14"/>
  </w:num>
  <w:num w:numId="30" w16cid:durableId="402458824">
    <w:abstractNumId w:val="21"/>
  </w:num>
  <w:num w:numId="31" w16cid:durableId="468745773">
    <w:abstractNumId w:val="11"/>
  </w:num>
  <w:num w:numId="32" w16cid:durableId="1445425346">
    <w:abstractNumId w:val="26"/>
  </w:num>
  <w:num w:numId="33" w16cid:durableId="11028031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DD"/>
    <w:rsid w:val="000610E5"/>
    <w:rsid w:val="00061673"/>
    <w:rsid w:val="0009384D"/>
    <w:rsid w:val="000D1675"/>
    <w:rsid w:val="000D1C03"/>
    <w:rsid w:val="00167F70"/>
    <w:rsid w:val="001732F1"/>
    <w:rsid w:val="00211675"/>
    <w:rsid w:val="002730B2"/>
    <w:rsid w:val="00287839"/>
    <w:rsid w:val="002E1D46"/>
    <w:rsid w:val="003B140F"/>
    <w:rsid w:val="003B352C"/>
    <w:rsid w:val="003E2EF3"/>
    <w:rsid w:val="003F34DD"/>
    <w:rsid w:val="004362E1"/>
    <w:rsid w:val="00463D8D"/>
    <w:rsid w:val="004922E4"/>
    <w:rsid w:val="004959C2"/>
    <w:rsid w:val="004A40C6"/>
    <w:rsid w:val="0053793E"/>
    <w:rsid w:val="006638E4"/>
    <w:rsid w:val="00692C43"/>
    <w:rsid w:val="006A084D"/>
    <w:rsid w:val="006A667C"/>
    <w:rsid w:val="006B4991"/>
    <w:rsid w:val="006E1A59"/>
    <w:rsid w:val="006E50BD"/>
    <w:rsid w:val="006F52E4"/>
    <w:rsid w:val="00717C5C"/>
    <w:rsid w:val="00721A88"/>
    <w:rsid w:val="007318C9"/>
    <w:rsid w:val="00744758"/>
    <w:rsid w:val="00782274"/>
    <w:rsid w:val="00803209"/>
    <w:rsid w:val="00812D4E"/>
    <w:rsid w:val="00867D2A"/>
    <w:rsid w:val="008A0614"/>
    <w:rsid w:val="008C1811"/>
    <w:rsid w:val="008D1A91"/>
    <w:rsid w:val="00983B71"/>
    <w:rsid w:val="009A07EF"/>
    <w:rsid w:val="009A3321"/>
    <w:rsid w:val="009B0F91"/>
    <w:rsid w:val="009E463A"/>
    <w:rsid w:val="00A43E48"/>
    <w:rsid w:val="00A93E33"/>
    <w:rsid w:val="00AA7905"/>
    <w:rsid w:val="00AC13ED"/>
    <w:rsid w:val="00AD1A68"/>
    <w:rsid w:val="00AD4BDE"/>
    <w:rsid w:val="00B366B4"/>
    <w:rsid w:val="00B40A48"/>
    <w:rsid w:val="00B82C2F"/>
    <w:rsid w:val="00B85D1C"/>
    <w:rsid w:val="00C07D86"/>
    <w:rsid w:val="00C20C8B"/>
    <w:rsid w:val="00C943B7"/>
    <w:rsid w:val="00CA3F9A"/>
    <w:rsid w:val="00CB15F8"/>
    <w:rsid w:val="00CB70B0"/>
    <w:rsid w:val="00CE3632"/>
    <w:rsid w:val="00CF4A69"/>
    <w:rsid w:val="00CF576A"/>
    <w:rsid w:val="00D06D4F"/>
    <w:rsid w:val="00D82488"/>
    <w:rsid w:val="00DA6A2A"/>
    <w:rsid w:val="00DB3C54"/>
    <w:rsid w:val="00DE7269"/>
    <w:rsid w:val="00E4500E"/>
    <w:rsid w:val="00E65DDC"/>
    <w:rsid w:val="00E721DD"/>
    <w:rsid w:val="00E92254"/>
    <w:rsid w:val="00EA422A"/>
    <w:rsid w:val="00F04995"/>
    <w:rsid w:val="00F055ED"/>
    <w:rsid w:val="00F14470"/>
    <w:rsid w:val="00F148D5"/>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900A5"/>
  <w14:defaultImageDpi w14:val="300"/>
  <w15:chartTrackingRefBased/>
  <w15:docId w15:val="{AC86F2FC-DEE8-4807-8A25-A9610238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0" w:defSemiHidden="0" w:defUnhideWhenUsed="0" w:defQFormat="0" w:count="376">
    <w:lsdException w:name="Normal" w:qFormat="1"/>
    <w:lsdException w:name="heading 2"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paragraph" w:styleId="Heading5">
    <w:name w:val="heading 5"/>
    <w:basedOn w:val="Normal"/>
    <w:next w:val="Normal"/>
    <w:link w:val="Heading5Char"/>
    <w:semiHidden/>
    <w:unhideWhenUsed/>
    <w:qFormat/>
    <w:rsid w:val="00E721D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E721D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E721D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E721D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E721D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qFormat/>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Heading5Char">
    <w:name w:val="Heading 5 Char"/>
    <w:basedOn w:val="DefaultParagraphFont"/>
    <w:link w:val="Heading5"/>
    <w:semiHidden/>
    <w:rsid w:val="00E721DD"/>
    <w:rPr>
      <w:rFonts w:asciiTheme="minorHAnsi" w:eastAsiaTheme="majorEastAsia" w:hAnsiTheme="minorHAnsi" w:cstheme="majorBidi"/>
      <w:color w:val="365F91" w:themeColor="accent1" w:themeShade="BF"/>
      <w:sz w:val="22"/>
      <w:szCs w:val="24"/>
    </w:rPr>
  </w:style>
  <w:style w:type="character" w:customStyle="1" w:styleId="Heading6Char">
    <w:name w:val="Heading 6 Char"/>
    <w:basedOn w:val="DefaultParagraphFont"/>
    <w:link w:val="Heading6"/>
    <w:semiHidden/>
    <w:rsid w:val="00E721DD"/>
    <w:rPr>
      <w:rFonts w:asciiTheme="minorHAnsi" w:eastAsiaTheme="majorEastAsia" w:hAnsiTheme="minorHAnsi" w:cstheme="majorBidi"/>
      <w:i/>
      <w:iCs/>
      <w:color w:val="595959" w:themeColor="text1" w:themeTint="A6"/>
      <w:sz w:val="22"/>
      <w:szCs w:val="24"/>
    </w:rPr>
  </w:style>
  <w:style w:type="character" w:customStyle="1" w:styleId="Heading7Char">
    <w:name w:val="Heading 7 Char"/>
    <w:basedOn w:val="DefaultParagraphFont"/>
    <w:link w:val="Heading7"/>
    <w:semiHidden/>
    <w:rsid w:val="00E721DD"/>
    <w:rPr>
      <w:rFonts w:asciiTheme="minorHAnsi" w:eastAsiaTheme="majorEastAsia" w:hAnsiTheme="minorHAnsi" w:cstheme="majorBidi"/>
      <w:color w:val="595959" w:themeColor="text1" w:themeTint="A6"/>
      <w:sz w:val="22"/>
      <w:szCs w:val="24"/>
    </w:rPr>
  </w:style>
  <w:style w:type="character" w:customStyle="1" w:styleId="Heading8Char">
    <w:name w:val="Heading 8 Char"/>
    <w:basedOn w:val="DefaultParagraphFont"/>
    <w:link w:val="Heading8"/>
    <w:semiHidden/>
    <w:rsid w:val="00E721DD"/>
    <w:rPr>
      <w:rFonts w:asciiTheme="minorHAnsi" w:eastAsiaTheme="majorEastAsia" w:hAnsiTheme="minorHAnsi" w:cstheme="majorBidi"/>
      <w:i/>
      <w:iCs/>
      <w:color w:val="272727" w:themeColor="text1" w:themeTint="D8"/>
      <w:sz w:val="22"/>
      <w:szCs w:val="24"/>
    </w:rPr>
  </w:style>
  <w:style w:type="character" w:customStyle="1" w:styleId="Heading9Char">
    <w:name w:val="Heading 9 Char"/>
    <w:basedOn w:val="DefaultParagraphFont"/>
    <w:link w:val="Heading9"/>
    <w:semiHidden/>
    <w:rsid w:val="00E721DD"/>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rsid w:val="00E721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72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sid w:val="00E721D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721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E721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21DD"/>
    <w:rPr>
      <w:rFonts w:ascii="Arial" w:eastAsiaTheme="minorEastAsia" w:hAnsi="Arial" w:cstheme="minorBidi"/>
      <w:i/>
      <w:iCs/>
      <w:color w:val="404040" w:themeColor="text1" w:themeTint="BF"/>
      <w:sz w:val="22"/>
      <w:szCs w:val="24"/>
    </w:rPr>
  </w:style>
  <w:style w:type="paragraph" w:styleId="ListParagraph">
    <w:name w:val="List Paragraph"/>
    <w:basedOn w:val="Normal"/>
    <w:uiPriority w:val="34"/>
    <w:qFormat/>
    <w:rsid w:val="00E721DD"/>
    <w:pPr>
      <w:ind w:left="720"/>
      <w:contextualSpacing/>
    </w:pPr>
  </w:style>
  <w:style w:type="character" w:styleId="IntenseEmphasis">
    <w:name w:val="Intense Emphasis"/>
    <w:basedOn w:val="DefaultParagraphFont"/>
    <w:uiPriority w:val="21"/>
    <w:rsid w:val="00E721DD"/>
    <w:rPr>
      <w:i/>
      <w:iCs/>
      <w:color w:val="365F91" w:themeColor="accent1" w:themeShade="BF"/>
    </w:rPr>
  </w:style>
  <w:style w:type="paragraph" w:styleId="IntenseQuote">
    <w:name w:val="Intense Quote"/>
    <w:basedOn w:val="Normal"/>
    <w:next w:val="Normal"/>
    <w:link w:val="IntenseQuoteChar"/>
    <w:uiPriority w:val="30"/>
    <w:rsid w:val="00E721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721DD"/>
    <w:rPr>
      <w:rFonts w:ascii="Arial" w:eastAsiaTheme="minorEastAsia" w:hAnsi="Arial" w:cstheme="minorBidi"/>
      <w:i/>
      <w:iCs/>
      <w:color w:val="365F91" w:themeColor="accent1" w:themeShade="BF"/>
      <w:sz w:val="22"/>
      <w:szCs w:val="24"/>
    </w:rPr>
  </w:style>
  <w:style w:type="character" w:styleId="IntenseReference">
    <w:name w:val="Intense Reference"/>
    <w:basedOn w:val="DefaultParagraphFont"/>
    <w:uiPriority w:val="32"/>
    <w:rsid w:val="00E721DD"/>
    <w:rPr>
      <w:b/>
      <w:bCs/>
      <w:smallCaps/>
      <w:color w:val="365F91" w:themeColor="accent1" w:themeShade="BF"/>
      <w:spacing w:val="5"/>
    </w:rPr>
  </w:style>
  <w:style w:type="character" w:styleId="Hyperlink">
    <w:name w:val="Hyperlink"/>
    <w:basedOn w:val="DefaultParagraphFont"/>
    <w:rsid w:val="00E721DD"/>
    <w:rPr>
      <w:color w:val="0000FF" w:themeColor="hyperlink"/>
      <w:u w:val="single"/>
    </w:rPr>
  </w:style>
  <w:style w:type="character" w:styleId="UnresolvedMention">
    <w:name w:val="Unresolved Mention"/>
    <w:basedOn w:val="DefaultParagraphFont"/>
    <w:uiPriority w:val="99"/>
    <w:semiHidden/>
    <w:unhideWhenUsed/>
    <w:rsid w:val="00E721DD"/>
    <w:rPr>
      <w:color w:val="605E5C"/>
      <w:shd w:val="clear" w:color="auto" w:fill="E1DFDD"/>
    </w:rPr>
  </w:style>
  <w:style w:type="character" w:customStyle="1" w:styleId="Heading2Char">
    <w:name w:val="Heading 2 Char"/>
    <w:link w:val="Heading2"/>
    <w:rsid w:val="00E721DD"/>
    <w:rPr>
      <w:rFonts w:ascii="Arial Bold" w:eastAsiaTheme="minorEastAsia" w:hAnsi="Arial Bold" w:cstheme="minorBidi"/>
      <w:b/>
      <w:bCs/>
      <w:iCs/>
      <w:color w:val="0086CB"/>
      <w:sz w:val="28"/>
      <w:szCs w:val="28"/>
    </w:rPr>
  </w:style>
  <w:style w:type="paragraph" w:customStyle="1" w:styleId="BulletedText">
    <w:name w:val="Bulleted Text"/>
    <w:basedOn w:val="Normal"/>
    <w:rsid w:val="00E721DD"/>
    <w:pPr>
      <w:tabs>
        <w:tab w:val="num" w:pos="170"/>
      </w:tabs>
      <w:spacing w:line="280" w:lineRule="atLeast"/>
      <w:ind w:left="170" w:hanging="170"/>
    </w:pPr>
    <w:rPr>
      <w:rFonts w:eastAsia="MS Mincho" w:cs="Mangal"/>
      <w:kern w:val="0"/>
      <w:sz w:val="20"/>
      <w:lang w:eastAsia="ja-JP"/>
      <w14:ligatures w14:val="none"/>
    </w:rPr>
  </w:style>
  <w:style w:type="character" w:styleId="CommentReference">
    <w:name w:val="annotation reference"/>
    <w:basedOn w:val="DefaultParagraphFont"/>
    <w:rsid w:val="002730B2"/>
    <w:rPr>
      <w:sz w:val="16"/>
      <w:szCs w:val="16"/>
    </w:rPr>
  </w:style>
  <w:style w:type="paragraph" w:styleId="CommentText">
    <w:name w:val="annotation text"/>
    <w:basedOn w:val="Normal"/>
    <w:link w:val="CommentTextChar"/>
    <w:rsid w:val="002730B2"/>
    <w:rPr>
      <w:sz w:val="20"/>
      <w:szCs w:val="20"/>
    </w:rPr>
  </w:style>
  <w:style w:type="character" w:customStyle="1" w:styleId="CommentTextChar">
    <w:name w:val="Comment Text Char"/>
    <w:basedOn w:val="DefaultParagraphFont"/>
    <w:link w:val="CommentText"/>
    <w:rsid w:val="002730B2"/>
    <w:rPr>
      <w:rFonts w:ascii="Arial" w:eastAsiaTheme="minorEastAsia" w:hAnsi="Arial" w:cstheme="minorBidi"/>
    </w:rPr>
  </w:style>
  <w:style w:type="paragraph" w:styleId="CommentSubject">
    <w:name w:val="annotation subject"/>
    <w:basedOn w:val="CommentText"/>
    <w:next w:val="CommentText"/>
    <w:link w:val="CommentSubjectChar"/>
    <w:rsid w:val="002730B2"/>
    <w:rPr>
      <w:b/>
      <w:bCs/>
    </w:rPr>
  </w:style>
  <w:style w:type="character" w:customStyle="1" w:styleId="CommentSubjectChar">
    <w:name w:val="Comment Subject Char"/>
    <w:basedOn w:val="CommentTextChar"/>
    <w:link w:val="CommentSubject"/>
    <w:rsid w:val="002730B2"/>
    <w:rPr>
      <w:rFonts w:ascii="Arial" w:eastAsiaTheme="minorEastAsia" w:hAnsi="Arial" w:cstheme="minorBidi"/>
      <w:b/>
      <w:bCs/>
    </w:rPr>
  </w:style>
  <w:style w:type="character" w:styleId="FollowedHyperlink">
    <w:name w:val="FollowedHyperlink"/>
    <w:basedOn w:val="DefaultParagraphFont"/>
    <w:rsid w:val="00E4500E"/>
    <w:rPr>
      <w:color w:val="800080" w:themeColor="followedHyperlink"/>
      <w:u w:val="single"/>
    </w:rPr>
  </w:style>
  <w:style w:type="paragraph" w:customStyle="1" w:styleId="paragraph">
    <w:name w:val="paragraph"/>
    <w:basedOn w:val="Normal"/>
    <w:rsid w:val="00EA422A"/>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customStyle="1" w:styleId="normaltextrun">
    <w:name w:val="normaltextrun"/>
    <w:basedOn w:val="DefaultParagraphFont"/>
    <w:rsid w:val="00EA422A"/>
  </w:style>
  <w:style w:type="character" w:customStyle="1" w:styleId="eop">
    <w:name w:val="eop"/>
    <w:basedOn w:val="DefaultParagraphFont"/>
    <w:rsid w:val="00EA4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lt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Theo.Rushton-Neate@lta.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ta.org.uk/about-us/career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2b2d43-3a03-40a2-ba2a-bd7d42b28da6">
      <Terms xmlns="http://schemas.microsoft.com/office/infopath/2007/PartnerControls"/>
    </lcf76f155ced4ddcb4097134ff3c332f>
    <TaxCatchAll xmlns="3cb21b20-23ed-4e4d-bc2f-fc625bdec9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8E1C098B2A44BA1D56BC9A6627A83" ma:contentTypeVersion="11" ma:contentTypeDescription="Create a new document." ma:contentTypeScope="" ma:versionID="bf0dde4cd391c1c1a138851c8355692f">
  <xsd:schema xmlns:xsd="http://www.w3.org/2001/XMLSchema" xmlns:xs="http://www.w3.org/2001/XMLSchema" xmlns:p="http://schemas.microsoft.com/office/2006/metadata/properties" xmlns:ns2="4f2b2d43-3a03-40a2-ba2a-bd7d42b28da6" xmlns:ns3="3cb21b20-23ed-4e4d-bc2f-fc625bdec91b" targetNamespace="http://schemas.microsoft.com/office/2006/metadata/properties" ma:root="true" ma:fieldsID="28faa7d58c16228c105fe8287a6a28c4" ns2:_="" ns3:_="">
    <xsd:import namespace="4f2b2d43-3a03-40a2-ba2a-bd7d42b28da6"/>
    <xsd:import namespace="3cb21b20-23ed-4e4d-bc2f-fc625bdec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b2d43-3a03-40a2-ba2a-bd7d42b28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202f26-92b6-481c-9882-c702962ed7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b21b20-23ed-4e4d-bc2f-fc625bdec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bf0700-fa92-4285-9ab9-eafe66b6f87b}" ma:internalName="TaxCatchAll" ma:showField="CatchAllData" ma:web="3cb21b20-23ed-4e4d-bc2f-fc625bdec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DE722-17F2-4742-AD16-E31C1544578A}">
  <ds:schemaRefs>
    <ds:schemaRef ds:uri="http://schemas.microsoft.com/office/2006/metadata/properties"/>
    <ds:schemaRef ds:uri="http://schemas.microsoft.com/office/infopath/2007/PartnerControls"/>
    <ds:schemaRef ds:uri="4f2b2d43-3a03-40a2-ba2a-bd7d42b28da6"/>
    <ds:schemaRef ds:uri="3cb21b20-23ed-4e4d-bc2f-fc625bdec91b"/>
  </ds:schemaRefs>
</ds:datastoreItem>
</file>

<file path=customXml/itemProps2.xml><?xml version="1.0" encoding="utf-8"?>
<ds:datastoreItem xmlns:ds="http://schemas.openxmlformats.org/officeDocument/2006/customXml" ds:itemID="{FF6F5886-AF57-461D-8EB5-6615686018BD}">
  <ds:schemaRefs>
    <ds:schemaRef ds:uri="http://schemas.microsoft.com/sharepoint/v3/contenttype/forms"/>
  </ds:schemaRefs>
</ds:datastoreItem>
</file>

<file path=customXml/itemProps3.xml><?xml version="1.0" encoding="utf-8"?>
<ds:datastoreItem xmlns:ds="http://schemas.openxmlformats.org/officeDocument/2006/customXml" ds:itemID="{5248D140-1AD8-413B-9654-4EDF56F7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b2d43-3a03-40a2-ba2a-bd7d42b28da6"/>
    <ds:schemaRef ds:uri="3cb21b20-23ed-4e4d-bc2f-fc625bdec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LTA Word 7</dc:subject>
  <dc:creator>Theo Rushton-Neate</dc:creator>
  <cp:keywords/>
  <dc:description/>
  <cp:lastModifiedBy>Theo Rushton-Neate</cp:lastModifiedBy>
  <cp:revision>2</cp:revision>
  <cp:lastPrinted>1901-01-01T00:00:00Z</cp:lastPrinted>
  <dcterms:created xsi:type="dcterms:W3CDTF">2026-04-16T06:58:00Z</dcterms:created>
  <dcterms:modified xsi:type="dcterms:W3CDTF">2026-04-16T06:58:00Z</dcterms:modified>
</cp:coreProperties>
</file>